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3C9C" w14:textId="759E8A95" w:rsidR="00714EAB" w:rsidRPr="00C33D23" w:rsidRDefault="00BD408F" w:rsidP="00714EAB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33D23">
        <w:rPr>
          <w:noProof/>
        </w:rPr>
        <w:drawing>
          <wp:inline distT="0" distB="0" distL="0" distR="0" wp14:anchorId="1456F648" wp14:editId="03FF564D">
            <wp:extent cx="1809750" cy="285750"/>
            <wp:effectExtent l="0" t="0" r="0" b="0"/>
            <wp:docPr id="1" name="Imagem 1" descr="CRO-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-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04DD" w14:textId="4D0ED132" w:rsidR="00714EAB" w:rsidRPr="00C33D23" w:rsidRDefault="00714EAB" w:rsidP="00714EAB">
      <w:pPr>
        <w:pStyle w:val="NormalWeb"/>
        <w:spacing w:before="240" w:beforeAutospacing="0" w:after="240" w:afterAutospacing="0"/>
        <w:jc w:val="center"/>
      </w:pP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>Dia da Mulher: saúde bucal feminina em foco</w:t>
      </w:r>
    </w:p>
    <w:p w14:paraId="46F6829A" w14:textId="77777777" w:rsidR="00714EAB" w:rsidRPr="00C33D23" w:rsidRDefault="00714EAB" w:rsidP="00714EAB">
      <w:pPr>
        <w:pStyle w:val="NormalWeb"/>
        <w:spacing w:before="340" w:beforeAutospacing="0" w:after="0" w:afterAutospacing="0"/>
        <w:ind w:left="40" w:right="20"/>
        <w:jc w:val="center"/>
      </w:pPr>
      <w:r w:rsidRPr="00C33D23">
        <w:rPr>
          <w:rFonts w:ascii="Arial" w:hAnsi="Arial" w:cs="Arial"/>
          <w:i/>
          <w:iCs/>
          <w:sz w:val="22"/>
          <w:szCs w:val="22"/>
          <w:shd w:val="clear" w:color="auto" w:fill="FFFFFF"/>
        </w:rPr>
        <w:t>Saiba quais são os cuidados e as orientações necessárias para atravessar momentos como</w:t>
      </w:r>
      <w:r w:rsidRPr="00C33D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C33D23">
        <w:rPr>
          <w:rFonts w:ascii="Arial" w:hAnsi="Arial" w:cs="Arial"/>
          <w:i/>
          <w:iCs/>
          <w:sz w:val="22"/>
          <w:szCs w:val="22"/>
          <w:shd w:val="clear" w:color="auto" w:fill="FFFFFF"/>
        </w:rPr>
        <w:t>a gestação, a amamentação, a menopausa e o uso de contraceptivos</w:t>
      </w:r>
    </w:p>
    <w:p w14:paraId="79FD327F" w14:textId="77777777" w:rsidR="00714EAB" w:rsidRPr="00C33D23" w:rsidRDefault="00714EAB" w:rsidP="00714EAB">
      <w:pPr>
        <w:pStyle w:val="NormalWeb"/>
        <w:spacing w:before="320" w:beforeAutospacing="0" w:after="0" w:afterAutospacing="0"/>
        <w:ind w:right="8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Os cuidados com a saúde bucal devem fazer parte da rotina de todos. Porém, fatores como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hormônios, gestação, amamentação, menopausa e uso de contraceptivos requerem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cuidados extras por parte das mulheres. Algumas doenças gengivais estão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comprovadamente relacionadas a problemas pertinentes à saúde feminina, o que reforça 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necessidade de maior atenção ao grupo.</w:t>
      </w:r>
    </w:p>
    <w:p w14:paraId="01872934" w14:textId="77777777" w:rsidR="00714EAB" w:rsidRPr="00C33D23" w:rsidRDefault="00714EAB" w:rsidP="00714EAB">
      <w:pPr>
        <w:pStyle w:val="NormalWeb"/>
        <w:spacing w:before="320" w:beforeAutospacing="0" w:after="0" w:afterAutospacing="0"/>
        <w:ind w:right="4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Com objetivo de orientá-las sobre a importância de manter a saúde bucal em dia e, assim,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atravessar com tranquilidade todas as fases que a mulher passa em sua vida, o Conselho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Regional de Odontologia de São Paulo (CROSP) elencou algumas informações importantes.</w:t>
      </w:r>
    </w:p>
    <w:p w14:paraId="39445521" w14:textId="77777777" w:rsidR="00714EAB" w:rsidRPr="00C33D23" w:rsidRDefault="00714EAB" w:rsidP="00714EAB">
      <w:pPr>
        <w:pStyle w:val="NormalWeb"/>
        <w:spacing w:before="320" w:beforeAutospacing="0" w:after="0" w:afterAutospacing="0"/>
      </w:pP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>Saúde bucal durante a gestação</w:t>
      </w:r>
    </w:p>
    <w:p w14:paraId="0D82B766" w14:textId="15DAC475" w:rsidR="00714EAB" w:rsidRPr="00C33D23" w:rsidRDefault="00714EAB" w:rsidP="00714EAB">
      <w:pPr>
        <w:pStyle w:val="NormalWeb"/>
        <w:spacing w:before="340" w:beforeAutospacing="0" w:after="0" w:afterAutospacing="0"/>
        <w:ind w:right="200" w:firstLine="2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De acordo com a cirurgiã-dentista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Adriana Mazzoni, especialista em odontopediatria, a gestação é responsável por diversas transformações. Nesta fase, até a composição da saliva apresenta variação devido à condição hormonal, mudança de dieta (apetite por alimentos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ácidos e exóticos) e maior ingestão de alimentos em horários não usuais.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Tais condições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podem alterar a estrutura do esmalte dentário, bem como elevar a presença de ácidos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estomacais por causa d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>os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 sucessivos vômitos. Combinados à falta ou incorreta higiene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bucal, esses pontos favorecem o aparecimento de cáries.</w:t>
      </w:r>
      <w:r w:rsidRPr="00C33D23">
        <w:rPr>
          <w:rFonts w:ascii="Arial" w:hAnsi="Arial" w:cs="Arial"/>
          <w:sz w:val="22"/>
          <w:szCs w:val="22"/>
        </w:rPr>
        <w:t> </w:t>
      </w:r>
    </w:p>
    <w:p w14:paraId="6AC26BEA" w14:textId="04AF698A" w:rsidR="00714EAB" w:rsidRPr="00C33D23" w:rsidRDefault="00714EAB" w:rsidP="00714EAB">
      <w:pPr>
        <w:pStyle w:val="NormalWeb"/>
        <w:spacing w:before="320" w:beforeAutospacing="0" w:after="0" w:afterAutospacing="0"/>
        <w:ind w:right="4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Também nesta fase pode ocorrer um maior sangramento gengival, por conta do depósito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de placa bacteriana e gengivite, e, em alguns casos, ocorre a periodontite.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O granuloma gravídico ou tumor gravídico é outro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quadro possível no período. Ele se apresenta como uma lesão inflamatória na gengiva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marginal de coloração avermelhada intensa e consistência flácida, que sangra com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facilidade ao toque, é indolor e de fácil remoção e tratamento.</w:t>
      </w:r>
    </w:p>
    <w:p w14:paraId="3FB2E220" w14:textId="0F483A3E" w:rsidR="00714EAB" w:rsidRPr="00C33D23" w:rsidRDefault="00714EAB" w:rsidP="00714EAB">
      <w:pPr>
        <w:pStyle w:val="NormalWeb"/>
        <w:spacing w:before="320" w:beforeAutospacing="0" w:after="0" w:afterAutospacing="0"/>
        <w:ind w:right="10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Os riscos de lesões ou complicações para a gestante são os mesmos do que 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para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qualquer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pessoa, exceto nos casos em que ela apresenta infecção na cavidade bucal; essa, por sua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vez, pode atingir o feto por meio da corrente sanguínea, alterando ou comprometendo sua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formação, conforme alerta Mazzoni: “Se a gestante apresenta a doença periodontal e ela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não é combatida nesse período, corre-se o risco de serem liberadas na corrente sanguínea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determinadas toxinas que podem alcançar a placenta e estimular a produção de citocinas e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prostaglandinas, comprometendo as contrações uterinas e favorecendo o parto prematuro”,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alerta.</w:t>
      </w:r>
    </w:p>
    <w:p w14:paraId="4C99B19A" w14:textId="77777777" w:rsidR="00714EAB" w:rsidRPr="00C33D23" w:rsidRDefault="00714EAB" w:rsidP="00714EAB">
      <w:pPr>
        <w:pStyle w:val="NormalWeb"/>
        <w:spacing w:before="320" w:beforeAutospacing="0" w:after="0" w:afterAutospacing="0"/>
        <w:ind w:left="20"/>
      </w:pP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>Pré-natal odontológico</w:t>
      </w:r>
    </w:p>
    <w:p w14:paraId="3F3F41D4" w14:textId="77777777" w:rsidR="00714EAB" w:rsidRPr="00C33D23" w:rsidRDefault="00714EAB" w:rsidP="00714EAB">
      <w:pPr>
        <w:pStyle w:val="NormalWeb"/>
        <w:spacing w:before="40" w:beforeAutospacing="0" w:after="0" w:afterAutospacing="0"/>
        <w:ind w:right="38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78CD3688" w14:textId="77777777" w:rsidR="00714EAB" w:rsidRPr="00C33D23" w:rsidRDefault="00714EAB" w:rsidP="00714EAB">
      <w:pPr>
        <w:pStyle w:val="NormalWeb"/>
        <w:spacing w:before="40" w:beforeAutospacing="0" w:after="0" w:afterAutospacing="0"/>
        <w:ind w:right="38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O pré-natal odontológico permite educar e cuidar da saúde da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gestante e, consequentemente, do bebê. Trata-se de um momento propício para abordar</w:t>
      </w:r>
    </w:p>
    <w:p w14:paraId="73B1FB69" w14:textId="3EF49A54" w:rsidR="00714EAB" w:rsidRPr="00C33D23" w:rsidRDefault="00714EAB" w:rsidP="00714EAB">
      <w:pPr>
        <w:pStyle w:val="NormalWeb"/>
        <w:spacing w:before="0" w:beforeAutospacing="0" w:after="0" w:afterAutospacing="0"/>
        <w:ind w:right="12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temas relacionados à higiene bucal e à atenção necessária durante a gestação, entre eles,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os tratamentos preventivos, curativos e a alimentação saudável da gestante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lastRenderedPageBreak/>
        <w:t>a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lém de orientar a gestante quanto à importância dos cuidados bucais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com o futuro bebê, como esclarece a cirurgiã-dentista Adriana Mazzoni sobre a relevância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nas movimentações da boca. “É oportuno nesta consulta abordar a amamentação e saber 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que a paciente deseja, reforçando a importância do leite materno e de todo o movimento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que a amamentação proporciona no crescimento e desenvolvimento saudável da criança”.</w:t>
      </w:r>
    </w:p>
    <w:p w14:paraId="0E06DCAA" w14:textId="77777777" w:rsidR="00714EAB" w:rsidRPr="00C33D23" w:rsidRDefault="00714EAB" w:rsidP="00714EAB">
      <w:pPr>
        <w:pStyle w:val="NormalWeb"/>
        <w:spacing w:before="320" w:beforeAutospacing="0" w:after="0" w:afterAutospacing="0"/>
        <w:ind w:right="12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A odontopediatra reforça que a melhor época para a consulta odontológica é o segundo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trimestre de gestação, pois, no primeiro trimestre, os enjoos podem atrapalhar os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procedimentos, no terceiro, o peso pode causar desconforto à paciente, que fica muito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tempo sentada na cadeira odontológica. Mazzoni salienta que essa sugestão visa apenas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o conforto: “Não há impedimento para atendê-la em qualquer época do período gestacional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e nenhum procedimento é contraindicado. Pacientes com maior frequência de vômitos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precisam de acompanhamento odontológico mais frequente”, completa.</w:t>
      </w:r>
    </w:p>
    <w:p w14:paraId="384C206D" w14:textId="77777777" w:rsidR="00714EAB" w:rsidRPr="00C33D23" w:rsidRDefault="00714EAB" w:rsidP="00714EAB">
      <w:pPr>
        <w:pStyle w:val="NormalWeb"/>
        <w:spacing w:before="320" w:beforeAutospacing="0" w:after="0" w:afterAutospacing="0"/>
        <w:ind w:left="20"/>
      </w:pP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>Contraceptivos requerem maior atenção com a saúde bucal</w:t>
      </w:r>
    </w:p>
    <w:p w14:paraId="5B84D80D" w14:textId="10269F44" w:rsidR="00714EAB" w:rsidRPr="00C33D23" w:rsidRDefault="00714EAB" w:rsidP="00714EAB">
      <w:pPr>
        <w:pStyle w:val="NormalWeb"/>
        <w:spacing w:before="340" w:beforeAutospacing="0" w:after="0" w:afterAutospacing="0"/>
        <w:ind w:right="46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Os contraceptivos previnem uma gravidez indesejada, portanto, sua utilização é, muitas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vezes, indispensável. Contudo, seu uso pode interferir na saúde bucal das mulheres. Isso ocorre porque </w:t>
      </w:r>
      <w:r w:rsidRPr="00C33D23">
        <w:rPr>
          <w:rFonts w:ascii="Arial" w:hAnsi="Arial" w:cs="Arial"/>
          <w:sz w:val="22"/>
          <w:szCs w:val="22"/>
        </w:rPr>
        <w:t>as bactérias na cavidade bucal estão em equilíbrio e</w:t>
      </w:r>
      <w:r w:rsidR="0075763F" w:rsidRPr="00C33D23">
        <w:rPr>
          <w:rFonts w:ascii="Arial" w:hAnsi="Arial" w:cs="Arial"/>
          <w:sz w:val="22"/>
          <w:szCs w:val="22"/>
        </w:rPr>
        <w:t>,</w:t>
      </w:r>
      <w:r w:rsidRPr="00C33D23">
        <w:rPr>
          <w:rFonts w:ascii="Arial" w:hAnsi="Arial" w:cs="Arial"/>
          <w:sz w:val="22"/>
          <w:szCs w:val="22"/>
        </w:rPr>
        <w:t xml:space="preserve"> quando esse equilíbrio é descompensado, há proliferação </w:t>
      </w:r>
      <w:r w:rsidR="0075763F" w:rsidRPr="00C33D23">
        <w:rPr>
          <w:rFonts w:ascii="Arial" w:hAnsi="Arial" w:cs="Arial"/>
          <w:sz w:val="22"/>
          <w:szCs w:val="22"/>
        </w:rPr>
        <w:t>delas</w:t>
      </w:r>
      <w:r w:rsidRPr="00C33D23">
        <w:rPr>
          <w:rFonts w:ascii="Arial" w:hAnsi="Arial" w:cs="Arial"/>
          <w:sz w:val="22"/>
          <w:szCs w:val="22"/>
        </w:rPr>
        <w:t>, muitas vezes não desejáveis, ocasionando a cárie ou doença periodontal. Esse desequilíbrio está relacionado à dieta, higiene e medicamentos, como os contraceptivos, que possuem o risco de aumentar a ocorrência da doença gengival.</w:t>
      </w:r>
    </w:p>
    <w:p w14:paraId="12615E7D" w14:textId="4A17FB07" w:rsidR="00714EAB" w:rsidRPr="00C33D23" w:rsidRDefault="00714EAB" w:rsidP="00714EAB">
      <w:pPr>
        <w:pStyle w:val="NormalWeb"/>
        <w:spacing w:before="320" w:beforeAutospacing="0" w:after="0" w:afterAutospacing="0"/>
        <w:ind w:right="40" w:firstLine="20"/>
      </w:pPr>
      <w:r w:rsidRPr="00C33D23">
        <w:rPr>
          <w:rFonts w:ascii="Arial" w:hAnsi="Arial" w:cs="Arial"/>
          <w:sz w:val="22"/>
          <w:szCs w:val="22"/>
        </w:rPr>
        <w:t xml:space="preserve">Um outro exemplo da influência dos contraceptivos na saúde bucal está relacionado à </w:t>
      </w:r>
      <w:proofErr w:type="spellStart"/>
      <w:r w:rsidRPr="00C33D23">
        <w:rPr>
          <w:rFonts w:ascii="Arial" w:hAnsi="Arial" w:cs="Arial"/>
          <w:sz w:val="22"/>
          <w:szCs w:val="22"/>
          <w:shd w:val="clear" w:color="auto" w:fill="FFFFFF"/>
        </w:rPr>
        <w:t>alveolite</w:t>
      </w:r>
      <w:proofErr w:type="spellEnd"/>
      <w:r w:rsidRPr="00C33D23">
        <w:rPr>
          <w:rFonts w:ascii="Arial" w:hAnsi="Arial" w:cs="Arial"/>
          <w:sz w:val="22"/>
          <w:szCs w:val="22"/>
          <w:shd w:val="clear" w:color="auto" w:fill="FFFFFF"/>
        </w:rPr>
        <w:t>, uma complicação pós-cirúrgica. Neste caso, após a extração de um dente, 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alvéolo dentário permanece aberto e apresenta infecção, que provoca dor intensa e mau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odor por alguns dias. O uso de contraceptivos orais pode potencializar o surgimento da</w:t>
      </w:r>
      <w:r w:rsidRPr="00C33D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D23">
        <w:rPr>
          <w:rFonts w:ascii="Arial" w:hAnsi="Arial" w:cs="Arial"/>
          <w:sz w:val="22"/>
          <w:szCs w:val="22"/>
          <w:shd w:val="clear" w:color="auto" w:fill="FFFFFF"/>
        </w:rPr>
        <w:t>alveolite</w:t>
      </w:r>
      <w:proofErr w:type="spellEnd"/>
      <w:r w:rsidRPr="00C33D23">
        <w:rPr>
          <w:rFonts w:ascii="Arial" w:hAnsi="Arial" w:cs="Arial"/>
          <w:sz w:val="22"/>
          <w:szCs w:val="22"/>
          <w:shd w:val="clear" w:color="auto" w:fill="FFFFFF"/>
        </w:rPr>
        <w:t>, uma vez que o estrogênio presente nestes medicamentos e em outras drogas t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efeito fibrinolítico, o que atrapalha o processo de cicatrização e formação de colágeno.</w:t>
      </w:r>
    </w:p>
    <w:p w14:paraId="3C72AD3D" w14:textId="77777777" w:rsidR="00714EAB" w:rsidRPr="00C33D23" w:rsidRDefault="00714EAB" w:rsidP="00714EAB">
      <w:pPr>
        <w:pStyle w:val="NormalWeb"/>
        <w:spacing w:before="320" w:beforeAutospacing="0" w:after="0" w:afterAutospacing="0"/>
        <w:ind w:left="20"/>
      </w:pP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>Menopausa e terceira idade</w:t>
      </w:r>
    </w:p>
    <w:p w14:paraId="166CD01C" w14:textId="0C521A86" w:rsidR="00714EAB" w:rsidRPr="00C33D23" w:rsidRDefault="00714EAB" w:rsidP="00714EAB">
      <w:pPr>
        <w:pStyle w:val="NormalWeb"/>
        <w:spacing w:before="340" w:beforeAutospacing="0" w:after="0" w:afterAutospacing="0"/>
        <w:ind w:right="14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Cabelos, unhas, pele, desconforto causado pela ardência bucal são alguns dos problemas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que envolvem a terceira idade na menopausa. Segundo a cirurgiã-dentista Denise Tibério,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especialista em </w:t>
      </w:r>
      <w:proofErr w:type="spellStart"/>
      <w:r w:rsidRPr="00C33D23">
        <w:rPr>
          <w:rFonts w:ascii="Arial" w:hAnsi="Arial" w:cs="Arial"/>
          <w:sz w:val="22"/>
          <w:szCs w:val="22"/>
          <w:shd w:val="clear" w:color="auto" w:fill="FFFFFF"/>
        </w:rPr>
        <w:t>odontogeriatria</w:t>
      </w:r>
      <w:proofErr w:type="spellEnd"/>
      <w:r w:rsidRPr="00C33D23">
        <w:rPr>
          <w:rFonts w:ascii="Arial" w:hAnsi="Arial" w:cs="Arial"/>
          <w:sz w:val="22"/>
          <w:szCs w:val="22"/>
          <w:shd w:val="clear" w:color="auto" w:fill="FFFFFF"/>
        </w:rPr>
        <w:t>, a perda óssea causada pela diminuição de hormônios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pós-menopausa é comum. Contudo, ela e</w:t>
      </w:r>
      <w:r w:rsidR="00B7152C" w:rsidRPr="00C33D23">
        <w:rPr>
          <w:rFonts w:ascii="Arial" w:hAnsi="Arial" w:cs="Arial"/>
          <w:sz w:val="22"/>
          <w:szCs w:val="22"/>
          <w:shd w:val="clear" w:color="auto" w:fill="FFFFFF"/>
        </w:rPr>
        <w:t>sclarece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 que a osteoporose está relacionada com 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reserva de tecido ósseo acumulada durante toda a vida</w:t>
      </w:r>
      <w:r w:rsidRPr="00C33D23">
        <w:rPr>
          <w:rFonts w:ascii="Arial" w:hAnsi="Arial" w:cs="Arial"/>
          <w:sz w:val="22"/>
          <w:szCs w:val="22"/>
        </w:rPr>
        <w:t>.</w:t>
      </w:r>
    </w:p>
    <w:p w14:paraId="67787891" w14:textId="15061755" w:rsidR="00714EAB" w:rsidRPr="00C33D23" w:rsidRDefault="00714EAB" w:rsidP="00714EAB">
      <w:pPr>
        <w:pStyle w:val="NormalWeb"/>
        <w:spacing w:before="340" w:beforeAutospacing="0" w:after="0" w:afterAutospacing="0"/>
        <w:ind w:right="140"/>
      </w:pPr>
      <w:r w:rsidRPr="00C33D23">
        <w:rPr>
          <w:rFonts w:ascii="Arial" w:hAnsi="Arial" w:cs="Arial"/>
          <w:sz w:val="22"/>
          <w:szCs w:val="22"/>
        </w:rPr>
        <w:t>Como explica a Dra. Denise, outra situação comum ao envelhecimento é a diminuição da eficiência mastigatória por perda de massa muscular, fazendo com que os idosos busquem se alimentar de comidas mais fáceis de mastigar, o que leva a não estimulação das glândulas salivares e a consequente diminuição de saliva, já tão comprometida pelos efeitos colaterais da polifarmácia.</w:t>
      </w:r>
    </w:p>
    <w:p w14:paraId="13B64DF0" w14:textId="0F6A3DCE" w:rsidR="00714EAB" w:rsidRPr="00C33D23" w:rsidRDefault="00714EAB" w:rsidP="00714EAB">
      <w:pPr>
        <w:pStyle w:val="NormalWeb"/>
        <w:spacing w:before="340" w:beforeAutospacing="0" w:after="0" w:afterAutospacing="0"/>
        <w:ind w:right="14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Por fim, a </w:t>
      </w:r>
      <w:proofErr w:type="spellStart"/>
      <w:r w:rsidRPr="00C33D23">
        <w:rPr>
          <w:rFonts w:ascii="Arial" w:hAnsi="Arial" w:cs="Arial"/>
          <w:sz w:val="22"/>
          <w:szCs w:val="22"/>
          <w:shd w:val="clear" w:color="auto" w:fill="FFFFFF"/>
        </w:rPr>
        <w:t>odontogeriatra</w:t>
      </w:r>
      <w:proofErr w:type="spellEnd"/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 alerta para a mudança de hábito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 “Já que a higiene bucal é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fundamental, é importante lembrar que o uso de medicamentos contínuos, que se torna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maior na terceira idade, também pode diminuir ou reduzir 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quantidade de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saliva, o que tende a contribuir 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>para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 a deterioração da cavidade bucal</w:t>
      </w:r>
      <w:r w:rsidRPr="00C33D23">
        <w:rPr>
          <w:rFonts w:ascii="Arial" w:hAnsi="Arial" w:cs="Arial"/>
          <w:sz w:val="22"/>
          <w:szCs w:val="22"/>
        </w:rPr>
        <w:t>”, explica. Ela lembra ainda que</w:t>
      </w:r>
      <w:r w:rsidR="0075763F" w:rsidRPr="00C33D23">
        <w:rPr>
          <w:rFonts w:ascii="Arial" w:hAnsi="Arial" w:cs="Arial"/>
          <w:sz w:val="22"/>
          <w:szCs w:val="22"/>
        </w:rPr>
        <w:t>,</w:t>
      </w:r>
      <w:r w:rsidRPr="00C33D23">
        <w:rPr>
          <w:rFonts w:ascii="Arial" w:hAnsi="Arial" w:cs="Arial"/>
          <w:sz w:val="22"/>
          <w:szCs w:val="22"/>
        </w:rPr>
        <w:t xml:space="preserve"> qu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ando há diminuição de saliva, comprometimento dental e de periodonto (gengiva), aos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poucos, há uma modificação na escolha da alimentação, o que leva a um comprometimento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nutricional.</w:t>
      </w:r>
    </w:p>
    <w:p w14:paraId="53D89BF2" w14:textId="792EC096" w:rsidR="00714EAB" w:rsidRPr="00C33D23" w:rsidRDefault="00714EAB" w:rsidP="00714EAB">
      <w:pPr>
        <w:pStyle w:val="NormalWeb"/>
        <w:spacing w:before="340" w:beforeAutospacing="0" w:after="0" w:afterAutospacing="0"/>
        <w:ind w:right="20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>Sendo assim, as mulheres precisam estar mais atentas à saúde bucal em todos os períodos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de sua vida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5763F" w:rsidRPr="00C33D23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or isso, a recomendação é que se mantenha uma higiene bucal preventiva e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que faça o acompanhamento com o cirurgião-dentista nos intervalos estipulados pelos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profissionais.</w:t>
      </w:r>
    </w:p>
    <w:p w14:paraId="37E36FC0" w14:textId="77777777" w:rsidR="00714EAB" w:rsidRPr="00C33D23" w:rsidRDefault="00714EAB" w:rsidP="00714EAB">
      <w:pPr>
        <w:pStyle w:val="NormalWeb"/>
        <w:spacing w:before="560" w:beforeAutospacing="0" w:after="0" w:afterAutospacing="0"/>
      </w:pPr>
      <w:r w:rsidRPr="00C33D23">
        <w:rPr>
          <w:rFonts w:ascii="Arial" w:hAnsi="Arial" w:cs="Arial"/>
          <w:b/>
          <w:bCs/>
          <w:sz w:val="22"/>
          <w:szCs w:val="22"/>
        </w:rPr>
        <w:t>Sobre o CROSP</w:t>
      </w:r>
    </w:p>
    <w:p w14:paraId="2B42F49D" w14:textId="77777777" w:rsidR="00714EAB" w:rsidRPr="00C33D23" w:rsidRDefault="00714EAB" w:rsidP="00714EAB">
      <w:pPr>
        <w:pStyle w:val="NormalWeb"/>
        <w:spacing w:before="280" w:beforeAutospacing="0" w:after="0" w:afterAutospacing="0"/>
        <w:jc w:val="both"/>
      </w:pP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O </w:t>
      </w: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Conselho Regional de Odontologia de São Paulo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>CROSP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) é uma autarquia federal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dotada de personalidade jurídica e de direito público com a finalidade de fiscalizar e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supervisionar a ética profissional em todo o Estado de São Paulo, cabendo-lhe zelar pelo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perfeito desempenho ético da Odontologia e pelo prestígio e bom conceito da profissão e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dos que a exercem legalmente. Hoje, o </w:t>
      </w: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CROSP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conta com mais de 140 mil profissionais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 xml:space="preserve">inscritos. Além dos cirurgiões-dentistas, o </w:t>
      </w:r>
      <w:r w:rsidRPr="00C33D2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CROSP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detém competência também para</w:t>
      </w:r>
      <w:r w:rsidRPr="00C33D23">
        <w:rPr>
          <w:rFonts w:ascii="Arial" w:hAnsi="Arial" w:cs="Arial"/>
          <w:sz w:val="22"/>
          <w:szCs w:val="22"/>
        </w:rPr>
        <w:t xml:space="preserve"> </w:t>
      </w:r>
      <w:r w:rsidRPr="00C33D23">
        <w:rPr>
          <w:rFonts w:ascii="Arial" w:hAnsi="Arial" w:cs="Arial"/>
          <w:sz w:val="22"/>
          <w:szCs w:val="22"/>
          <w:shd w:val="clear" w:color="auto" w:fill="FFFFFF"/>
        </w:rPr>
        <w:t>fiscalizar o exercício profissional e a conduta ética dos Técnicos em Prótese Dentária,</w:t>
      </w:r>
      <w:r w:rsidRPr="00C33D23">
        <w:rPr>
          <w:rFonts w:ascii="Arial" w:hAnsi="Arial" w:cs="Arial"/>
          <w:sz w:val="22"/>
          <w:szCs w:val="22"/>
        </w:rPr>
        <w:t xml:space="preserve"> Técnicos em Saúde Bucal, Auxiliares em Saúde Bucal e Auxiliares em Prótese Dentária.</w:t>
      </w:r>
    </w:p>
    <w:p w14:paraId="42AEF909" w14:textId="77777777" w:rsidR="00714EAB" w:rsidRDefault="00714EAB" w:rsidP="00714EAB">
      <w:pPr>
        <w:pStyle w:val="NormalWeb"/>
        <w:spacing w:before="260" w:beforeAutospacing="0" w:after="0" w:afterAutospacing="0"/>
        <w:ind w:left="20"/>
      </w:pPr>
      <w:r>
        <w:rPr>
          <w:rFonts w:ascii="Arial" w:hAnsi="Arial" w:cs="Arial"/>
          <w:color w:val="222222"/>
          <w:sz w:val="22"/>
          <w:szCs w:val="22"/>
        </w:rPr>
        <w:t xml:space="preserve">Mais informações: </w:t>
      </w:r>
      <w:r>
        <w:rPr>
          <w:rFonts w:ascii="Arial" w:hAnsi="Arial" w:cs="Arial"/>
          <w:color w:val="0563C1"/>
          <w:sz w:val="22"/>
          <w:szCs w:val="22"/>
          <w:u w:val="single"/>
        </w:rPr>
        <w:t>www.crosp.org.br</w:t>
      </w:r>
    </w:p>
    <w:p w14:paraId="4D94AB7B" w14:textId="77777777" w:rsidR="00714EAB" w:rsidRDefault="00714EAB" w:rsidP="00714EAB">
      <w:pPr>
        <w:pStyle w:val="NormalWeb"/>
        <w:spacing w:before="280" w:beforeAutospacing="0" w:after="0" w:afterAutospacing="0"/>
        <w:ind w:left="20"/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Mais informações:</w:t>
      </w:r>
    </w:p>
    <w:p w14:paraId="5B836606" w14:textId="77777777" w:rsidR="00714EAB" w:rsidRDefault="00714EAB" w:rsidP="00714EAB">
      <w:pPr>
        <w:pStyle w:val="NormalWeb"/>
        <w:spacing w:before="280" w:beforeAutospacing="0" w:after="0" w:afterAutospacing="0"/>
        <w:ind w:left="20"/>
      </w:pPr>
      <w:r>
        <w:rPr>
          <w:rFonts w:ascii="Arial" w:hAnsi="Arial" w:cs="Arial"/>
          <w:color w:val="0563C1"/>
          <w:sz w:val="22"/>
          <w:szCs w:val="22"/>
        </w:rPr>
        <w:t>imprensacrosp@apexagencia.com.br</w:t>
      </w:r>
    </w:p>
    <w:p w14:paraId="5AEDD3F0" w14:textId="77777777" w:rsidR="00714EAB" w:rsidRDefault="00714EAB" w:rsidP="00714EAB">
      <w:pPr>
        <w:pStyle w:val="NormalWeb"/>
        <w:spacing w:before="280" w:beforeAutospacing="0" w:after="0" w:afterAutospacing="0"/>
        <w:ind w:left="20"/>
      </w:pPr>
      <w:r>
        <w:rPr>
          <w:rFonts w:ascii="Arial" w:hAnsi="Arial" w:cs="Arial"/>
          <w:color w:val="222222"/>
          <w:sz w:val="22"/>
          <w:szCs w:val="22"/>
        </w:rPr>
        <w:t>(11) 3549 – 5550 / (11) 99693 – 6834</w:t>
      </w:r>
    </w:p>
    <w:p w14:paraId="70E87D45" w14:textId="77777777" w:rsidR="00714EAB" w:rsidRDefault="00714EAB" w:rsidP="00714EAB">
      <w:pPr>
        <w:pStyle w:val="NormalWeb"/>
        <w:spacing w:before="280" w:beforeAutospacing="0" w:after="0" w:afterAutospacing="0"/>
        <w:ind w:left="60"/>
      </w:pPr>
      <w:r>
        <w:rPr>
          <w:rFonts w:ascii="Arial" w:hAnsi="Arial" w:cs="Arial"/>
          <w:color w:val="222222"/>
          <w:sz w:val="22"/>
          <w:szCs w:val="22"/>
        </w:rPr>
        <w:t>Ailton Oliveira e Elen Carla.</w:t>
      </w:r>
    </w:p>
    <w:p w14:paraId="68F2AC95" w14:textId="77777777" w:rsidR="008C7AC3" w:rsidRDefault="008C7AC3"/>
    <w:sectPr w:rsidR="008C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AB"/>
    <w:rsid w:val="003C16F4"/>
    <w:rsid w:val="00714EAB"/>
    <w:rsid w:val="0075763F"/>
    <w:rsid w:val="008C7AC3"/>
    <w:rsid w:val="00B14265"/>
    <w:rsid w:val="00B7152C"/>
    <w:rsid w:val="00BD408F"/>
    <w:rsid w:val="00C33D23"/>
    <w:rsid w:val="00F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8E1"/>
  <w15:chartTrackingRefBased/>
  <w15:docId w15:val="{D6C507EB-F50D-45A1-B9A0-840A250F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</dc:creator>
  <cp:keywords/>
  <dc:description/>
  <cp:lastModifiedBy>Jessica.imp.sp</cp:lastModifiedBy>
  <cp:revision>3</cp:revision>
  <dcterms:created xsi:type="dcterms:W3CDTF">2022-03-08T18:37:00Z</dcterms:created>
  <dcterms:modified xsi:type="dcterms:W3CDTF">2022-03-08T18:37:00Z</dcterms:modified>
</cp:coreProperties>
</file>