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1A2" w14:textId="6CE46167" w:rsidR="00AA6383" w:rsidRDefault="00AA6383" w:rsidP="00AA6383">
      <w:pPr>
        <w:pStyle w:val="NormalWeb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79928C" wp14:editId="68811A8F">
            <wp:simplePos x="0" y="0"/>
            <wp:positionH relativeFrom="column">
              <wp:posOffset>582930</wp:posOffset>
            </wp:positionH>
            <wp:positionV relativeFrom="paragraph">
              <wp:posOffset>0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5FBA9" w14:textId="77777777" w:rsidR="00AA6383" w:rsidRDefault="00AA6383" w:rsidP="00AA6383">
      <w:pPr>
        <w:pStyle w:val="NormalWeb"/>
        <w:jc w:val="center"/>
        <w:rPr>
          <w:b/>
          <w:bCs/>
          <w:sz w:val="32"/>
          <w:szCs w:val="32"/>
        </w:rPr>
      </w:pPr>
    </w:p>
    <w:p w14:paraId="187F719E" w14:textId="77777777" w:rsidR="004B0D41" w:rsidRDefault="004B0D41" w:rsidP="00AA6383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AAECC06" w14:textId="77777777" w:rsidR="00FA0066" w:rsidRPr="00624E81" w:rsidRDefault="00FA0066" w:rsidP="00AA6383">
      <w:pPr>
        <w:pStyle w:val="NormalWeb"/>
        <w:jc w:val="center"/>
        <w:rPr>
          <w:rFonts w:ascii="Arial" w:hAnsi="Arial" w:cs="Arial"/>
          <w:b/>
          <w:bCs/>
        </w:rPr>
      </w:pPr>
      <w:r w:rsidRPr="00624E81">
        <w:rPr>
          <w:rFonts w:ascii="Arial" w:hAnsi="Arial" w:cs="Arial"/>
          <w:b/>
          <w:bCs/>
        </w:rPr>
        <w:t>Problemas na articulação temporomandibular também estão entre as maiores causas de cefaleia</w:t>
      </w:r>
    </w:p>
    <w:p w14:paraId="26BCF246" w14:textId="77777777" w:rsidR="00FA0066" w:rsidRPr="00624E81" w:rsidRDefault="00FA0066" w:rsidP="00FA0066">
      <w:pPr>
        <w:jc w:val="center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624E8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Condição que afeta a mandíbula gera dores que pedem ação do cirurgião-dentista</w:t>
      </w:r>
    </w:p>
    <w:p w14:paraId="2710EDC1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A </w:t>
      </w:r>
      <w:r w:rsidRPr="00624E81">
        <w:rPr>
          <w:rStyle w:val="Forte"/>
          <w:rFonts w:ascii="Arial" w:hAnsi="Arial" w:cs="Arial"/>
        </w:rPr>
        <w:t>cefaleia</w:t>
      </w:r>
      <w:r w:rsidRPr="00624E81">
        <w:rPr>
          <w:rFonts w:ascii="Arial" w:hAnsi="Arial" w:cs="Arial"/>
        </w:rPr>
        <w:t>, </w:t>
      </w:r>
      <w:r w:rsidRPr="00624E81">
        <w:rPr>
          <w:rStyle w:val="Forte"/>
          <w:rFonts w:ascii="Arial" w:hAnsi="Arial" w:cs="Arial"/>
        </w:rPr>
        <w:t>popularmente conhecida como</w:t>
      </w:r>
      <w:r w:rsidRPr="00624E81">
        <w:rPr>
          <w:rFonts w:ascii="Arial" w:hAnsi="Arial" w:cs="Arial"/>
        </w:rPr>
        <w:t> </w:t>
      </w:r>
      <w:r w:rsidRPr="00624E81">
        <w:rPr>
          <w:rStyle w:val="Forte"/>
          <w:rFonts w:ascii="Arial" w:hAnsi="Arial" w:cs="Arial"/>
        </w:rPr>
        <w:t>dor de cabeça</w:t>
      </w:r>
      <w:r w:rsidRPr="00624E81">
        <w:rPr>
          <w:rFonts w:ascii="Arial" w:hAnsi="Arial" w:cs="Arial"/>
        </w:rPr>
        <w:t>, é um mal presente na vida da maioria da nossa população. Segundo a </w:t>
      </w:r>
      <w:r w:rsidRPr="00624E81">
        <w:rPr>
          <w:rStyle w:val="Forte"/>
          <w:rFonts w:ascii="Arial" w:hAnsi="Arial" w:cs="Arial"/>
        </w:rPr>
        <w:t>Sociedade Brasileira de Cefaleia</w:t>
      </w:r>
      <w:r w:rsidRPr="00624E81">
        <w:rPr>
          <w:rFonts w:ascii="Arial" w:hAnsi="Arial" w:cs="Arial"/>
        </w:rPr>
        <w:t>, a doença é a sétima mais incapacitante do mundo e atinge 140 milhões de brasileiros. Hábitos como má alimentação, jejum prolongado, álcool e estresse são algumas das centenas de causas. Uma das mais marcantes motivações, porém, é a condição odontológica de quem sofre com constantes dores.</w:t>
      </w:r>
    </w:p>
    <w:p w14:paraId="4F7DCA45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Ainda, segundo a </w:t>
      </w:r>
      <w:r w:rsidRPr="00624E81">
        <w:rPr>
          <w:rStyle w:val="Forte"/>
          <w:rFonts w:ascii="Arial" w:hAnsi="Arial" w:cs="Arial"/>
        </w:rPr>
        <w:t>Sociedade Internacional de Cefaleia</w:t>
      </w:r>
      <w:r w:rsidRPr="00624E81">
        <w:rPr>
          <w:rFonts w:ascii="Arial" w:hAnsi="Arial" w:cs="Arial"/>
        </w:rPr>
        <w:t>, as dores de cabeça se dividem em três grandes grupos: as primárias, em que ela decorre da própria doença, não de outras condições, sendo a enxaqueca e a cefaleia tensional os maiores exemplos; as secundárias, que surgem como consequência de outras disfunções, como a gripe, Covid-19 e meningite; e, por fim, há aquelas que ocorrem como efeitos de lesões nos nervos cranianos e outros tipos de dores faciais que irradiam de músculos e articulações que exigem uma avaliação minuciosa.</w:t>
      </w:r>
    </w:p>
    <w:p w14:paraId="27C5AC02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Dentre as cefaleias secundárias, há dois tipos importantes que refletem problemas odontológicos. As infecções e inflamações odontogênicas geram dores de dentes que se irradiam para toda a cabeça. E, por outro lado, há a cefaleia resultante da disfunção temporomandibular (</w:t>
      </w:r>
      <w:r w:rsidRPr="00624E81">
        <w:rPr>
          <w:rStyle w:val="Forte"/>
          <w:rFonts w:ascii="Arial" w:hAnsi="Arial" w:cs="Arial"/>
        </w:rPr>
        <w:t>DTM)</w:t>
      </w:r>
      <w:r w:rsidRPr="00624E81">
        <w:rPr>
          <w:rFonts w:ascii="Arial" w:hAnsi="Arial" w:cs="Arial"/>
        </w:rPr>
        <w:t>, que é o funcionamento irregular da articulação temporomandibular (</w:t>
      </w:r>
      <w:r w:rsidRPr="00624E81">
        <w:rPr>
          <w:rStyle w:val="Forte"/>
          <w:rFonts w:ascii="Arial" w:hAnsi="Arial" w:cs="Arial"/>
        </w:rPr>
        <w:t>ATM</w:t>
      </w:r>
      <w:r w:rsidRPr="00624E81">
        <w:rPr>
          <w:rFonts w:ascii="Arial" w:hAnsi="Arial" w:cs="Arial"/>
        </w:rPr>
        <w:t>), responsável pelo movimento de abertura e fechamento da boca.</w:t>
      </w:r>
    </w:p>
    <w:p w14:paraId="656494A1" w14:textId="7572D3ED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 xml:space="preserve">A DTM é a principal causa de cefaleia oriunda de problemas odontológicos. Segundo o cirurgião-dentista, Dr. João Paulo </w:t>
      </w:r>
      <w:proofErr w:type="spellStart"/>
      <w:r w:rsidRPr="00624E81">
        <w:rPr>
          <w:rFonts w:ascii="Arial" w:hAnsi="Arial" w:cs="Arial"/>
        </w:rPr>
        <w:t>Tanganeli</w:t>
      </w:r>
      <w:proofErr w:type="spellEnd"/>
      <w:r w:rsidRPr="00624E81">
        <w:rPr>
          <w:rFonts w:ascii="Arial" w:hAnsi="Arial" w:cs="Arial"/>
        </w:rPr>
        <w:t xml:space="preserve">, </w:t>
      </w:r>
      <w:r w:rsidR="00970D78" w:rsidRPr="00624E81">
        <w:rPr>
          <w:rFonts w:ascii="Arial" w:hAnsi="Arial" w:cs="Arial"/>
        </w:rPr>
        <w:t>esp</w:t>
      </w:r>
      <w:r w:rsidR="007232ED" w:rsidRPr="00624E81">
        <w:rPr>
          <w:rFonts w:ascii="Arial" w:hAnsi="Arial" w:cs="Arial"/>
        </w:rPr>
        <w:t>ecialista em Disfunção Temporomandibular e Dor Orofacial (DTM) e Ortopedia Funcional dos Maxilares</w:t>
      </w:r>
      <w:r w:rsidRPr="00624E81">
        <w:rPr>
          <w:rFonts w:ascii="Arial" w:hAnsi="Arial" w:cs="Arial"/>
        </w:rPr>
        <w:t>, “as dores de cabeça provocadas pela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> pioram com a movimentação da mandíbula, ocorrendo principalmente em região de têmporas. Há sensação de cansaço na face, dores na parte em frente aos ouvidos, ruídos na </w:t>
      </w:r>
      <w:r w:rsidRPr="00624E81">
        <w:rPr>
          <w:rStyle w:val="Forte"/>
          <w:rFonts w:ascii="Arial" w:hAnsi="Arial" w:cs="Arial"/>
        </w:rPr>
        <w:t>ATM</w:t>
      </w:r>
      <w:r w:rsidRPr="00624E81">
        <w:rPr>
          <w:rFonts w:ascii="Arial" w:hAnsi="Arial" w:cs="Arial"/>
        </w:rPr>
        <w:t> e dificuldade para abrir a boca”.</w:t>
      </w:r>
    </w:p>
    <w:p w14:paraId="5EA6BE67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Em geral, quem sofre de cefaleia por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 xml:space="preserve"> já peregrinou por muitos especialistas médicos sem encontrar diagnóstico e controle adequados. Como explica o Dr. </w:t>
      </w:r>
      <w:proofErr w:type="spellStart"/>
      <w:r w:rsidRPr="00624E81">
        <w:rPr>
          <w:rFonts w:ascii="Arial" w:hAnsi="Arial" w:cs="Arial"/>
        </w:rPr>
        <w:t>Tanganeli</w:t>
      </w:r>
      <w:proofErr w:type="spellEnd"/>
      <w:r w:rsidRPr="00624E81">
        <w:rPr>
          <w:rFonts w:ascii="Arial" w:hAnsi="Arial" w:cs="Arial"/>
        </w:rPr>
        <w:t>: “Caso o paciente perceba um ou vários desses sintomas, deve procurar um cirurgião-dentista especialista em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> para análise da dor orofacial. A confirmação do diagnóstico pode ocorrer com exame clínico realizado por esse profissional, bem como por exames de imagem das </w:t>
      </w:r>
      <w:proofErr w:type="spellStart"/>
      <w:r w:rsidRPr="00624E81">
        <w:rPr>
          <w:rStyle w:val="Forte"/>
          <w:rFonts w:ascii="Arial" w:hAnsi="Arial" w:cs="Arial"/>
        </w:rPr>
        <w:t>ATM</w:t>
      </w:r>
      <w:r w:rsidRPr="00624E81">
        <w:rPr>
          <w:rFonts w:ascii="Arial" w:hAnsi="Arial" w:cs="Arial"/>
        </w:rPr>
        <w:t>s</w:t>
      </w:r>
      <w:proofErr w:type="spellEnd"/>
      <w:r w:rsidRPr="00624E81">
        <w:rPr>
          <w:rFonts w:ascii="Arial" w:hAnsi="Arial" w:cs="Arial"/>
        </w:rPr>
        <w:t xml:space="preserve"> e dos músculos da mastigação”.</w:t>
      </w:r>
    </w:p>
    <w:p w14:paraId="3DE34E0F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lastRenderedPageBreak/>
        <w:t>O tratamento indicado para cefaleia em casos de problemas dentais varia de acordo com a sua causa. “Se as dores forem de origem dentária, basta conduzir o tratamento adequado nos locais envolvidos. Caso seja por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>, é necessário que o cirurgião-dentista avalie qual a melhor abordagem, tendo em vista as dezenas de combinações diferentes de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 xml:space="preserve"> existentes. Para todo o caso, temos hoje um verdadeiro arsenal de tratamentos conservadores ou minimamente invasivos que controlam muito bem as dores”, explica o Dr. </w:t>
      </w:r>
      <w:proofErr w:type="spellStart"/>
      <w:r w:rsidRPr="00624E81">
        <w:rPr>
          <w:rFonts w:ascii="Arial" w:hAnsi="Arial" w:cs="Arial"/>
        </w:rPr>
        <w:t>Tanganeli</w:t>
      </w:r>
      <w:proofErr w:type="spellEnd"/>
      <w:r w:rsidRPr="00624E81">
        <w:rPr>
          <w:rFonts w:ascii="Arial" w:hAnsi="Arial" w:cs="Arial"/>
        </w:rPr>
        <w:t>.</w:t>
      </w:r>
    </w:p>
    <w:p w14:paraId="54366AB7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Há, ainda, casos de cefaleia que exigem a intervenção de equipe multidisciplinar no tratamento. É o caso no qual o paciente acaba convivendo com dois tipos diferentes de dores de cabeça, ocasionadas por problemas distintos. É o que ocorre, por exemplo, em pacientes que têm </w:t>
      </w:r>
      <w:r w:rsidRPr="00624E81">
        <w:rPr>
          <w:rStyle w:val="Forte"/>
          <w:rFonts w:ascii="Arial" w:hAnsi="Arial" w:cs="Arial"/>
        </w:rPr>
        <w:t>DTM</w:t>
      </w:r>
      <w:r w:rsidRPr="00624E81">
        <w:rPr>
          <w:rFonts w:ascii="Arial" w:hAnsi="Arial" w:cs="Arial"/>
        </w:rPr>
        <w:t> e sofrem, também, com enxaqueca. Nesses casos, o tratamento deve ser feito por diferentes profissionais para que a solução para o incômodo seja realmente efetiva.</w:t>
      </w:r>
    </w:p>
    <w:p w14:paraId="46A8E372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Importante ressaltar que o diagnóstico deve ser feito por um cirurgião dentista que poderá dar o encaminhamento adequado a cada uma das situações oriundas de problemas relacionados à saúde bucal. </w:t>
      </w:r>
    </w:p>
    <w:p w14:paraId="582A54A5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Style w:val="Forte"/>
          <w:rFonts w:ascii="Arial" w:hAnsi="Arial" w:cs="Arial"/>
        </w:rPr>
        <w:t>Sobre o CROSP</w:t>
      </w:r>
    </w:p>
    <w:p w14:paraId="6AFE1BAD" w14:textId="77777777" w:rsidR="00FA0066" w:rsidRPr="00624E81" w:rsidRDefault="00FA0066" w:rsidP="00FA0066">
      <w:pPr>
        <w:pStyle w:val="NormalWeb"/>
        <w:jc w:val="both"/>
        <w:rPr>
          <w:rFonts w:ascii="Arial" w:hAnsi="Arial" w:cs="Arial"/>
        </w:rPr>
      </w:pPr>
      <w:r w:rsidRPr="00624E81">
        <w:rPr>
          <w:rFonts w:ascii="Arial" w:hAnsi="Arial" w:cs="Arial"/>
        </w:rPr>
        <w:t>O </w:t>
      </w:r>
      <w:r w:rsidRPr="00624E81">
        <w:rPr>
          <w:rStyle w:val="Forte"/>
          <w:rFonts w:ascii="Arial" w:hAnsi="Arial" w:cs="Arial"/>
        </w:rPr>
        <w:t>Conselho Regional de Odontologia de São Paulo</w:t>
      </w:r>
      <w:r w:rsidRPr="00624E81">
        <w:rPr>
          <w:rFonts w:ascii="Arial" w:hAnsi="Arial" w:cs="Arial"/>
        </w:rPr>
        <w:t> (</w:t>
      </w:r>
      <w:r w:rsidRPr="00624E81">
        <w:rPr>
          <w:rStyle w:val="Forte"/>
          <w:rFonts w:ascii="Arial" w:hAnsi="Arial" w:cs="Arial"/>
        </w:rPr>
        <w:t>CROSP</w:t>
      </w:r>
      <w:r w:rsidRPr="00624E81">
        <w:rPr>
          <w:rFonts w:ascii="Arial" w:hAnsi="Arial" w:cs="Arial"/>
        </w:rPr>
        <w:t>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 </w:t>
      </w:r>
      <w:r w:rsidRPr="00624E81">
        <w:rPr>
          <w:rStyle w:val="Forte"/>
          <w:rFonts w:ascii="Arial" w:hAnsi="Arial" w:cs="Arial"/>
        </w:rPr>
        <w:t>CROSP</w:t>
      </w:r>
      <w:r w:rsidRPr="00624E81">
        <w:rPr>
          <w:rFonts w:ascii="Arial" w:hAnsi="Arial" w:cs="Arial"/>
        </w:rPr>
        <w:t> conta com mais de 145 mil profissionais inscritos. Além dos cirurgiões-dentistas, o </w:t>
      </w:r>
      <w:r w:rsidRPr="00624E81">
        <w:rPr>
          <w:rStyle w:val="Forte"/>
          <w:rFonts w:ascii="Arial" w:hAnsi="Arial" w:cs="Arial"/>
        </w:rPr>
        <w:t>CROSP</w:t>
      </w:r>
      <w:r w:rsidRPr="00624E81">
        <w:rPr>
          <w:rFonts w:ascii="Arial" w:hAnsi="Arial" w:cs="Arial"/>
        </w:rPr>
        <w:t> detém competência também para fiscalizar o exercício profissional e a conduta ética dos Técnicos em Prótese Dentária, Técnicos em Saúde Bucal, Auxiliares em Saúde Bucal e Auxiliares em Prótese Dentária. Mais informações: </w:t>
      </w:r>
      <w:hyperlink r:id="rId7" w:tgtFrame="_blank" w:history="1">
        <w:r w:rsidRPr="00624E81">
          <w:rPr>
            <w:rStyle w:val="Hyperlink"/>
            <w:rFonts w:ascii="Arial" w:hAnsi="Arial" w:cs="Arial"/>
          </w:rPr>
          <w:t>www.crosp.org.br</w:t>
        </w:r>
      </w:hyperlink>
    </w:p>
    <w:p w14:paraId="75739551" w14:textId="1B5732FF" w:rsidR="00833969" w:rsidRPr="00624E81" w:rsidRDefault="00AA6383" w:rsidP="00833969">
      <w:pPr>
        <w:pStyle w:val="SemEspaamento"/>
        <w:rPr>
          <w:rFonts w:ascii="Arial" w:hAnsi="Arial" w:cs="Arial"/>
          <w:sz w:val="24"/>
          <w:szCs w:val="24"/>
        </w:rPr>
      </w:pPr>
      <w:r w:rsidRPr="00624E81">
        <w:rPr>
          <w:rStyle w:val="Forte"/>
          <w:rFonts w:ascii="Arial" w:hAnsi="Arial" w:cs="Arial"/>
          <w:sz w:val="24"/>
          <w:szCs w:val="24"/>
        </w:rPr>
        <w:t>Mais informações:</w:t>
      </w:r>
      <w:r w:rsidRPr="00624E81">
        <w:rPr>
          <w:rFonts w:ascii="Arial" w:hAnsi="Arial" w:cs="Arial"/>
          <w:b/>
          <w:bCs/>
          <w:sz w:val="24"/>
          <w:szCs w:val="24"/>
        </w:rPr>
        <w:br/>
      </w:r>
      <w:hyperlink r:id="rId8" w:history="1">
        <w:r w:rsidRPr="00624E81">
          <w:rPr>
            <w:rStyle w:val="Hyperlink"/>
            <w:rFonts w:ascii="Arial" w:hAnsi="Arial" w:cs="Arial"/>
            <w:sz w:val="24"/>
            <w:szCs w:val="24"/>
          </w:rPr>
          <w:t>imprensacrosp@apexagencia.com.br</w:t>
        </w:r>
      </w:hyperlink>
      <w:r w:rsidRPr="00624E81">
        <w:rPr>
          <w:rFonts w:ascii="Arial" w:hAnsi="Arial" w:cs="Arial"/>
          <w:sz w:val="24"/>
          <w:szCs w:val="24"/>
        </w:rPr>
        <w:br/>
      </w:r>
      <w:bookmarkStart w:id="0" w:name="_Hlk92378257"/>
      <w:r w:rsidR="00833969" w:rsidRPr="00624E81">
        <w:rPr>
          <w:rFonts w:ascii="Arial" w:hAnsi="Arial" w:cs="Arial"/>
          <w:sz w:val="24"/>
          <w:szCs w:val="24"/>
        </w:rPr>
        <w:t>(11) 3549 – 5550 / (11) 99693 - 6834</w:t>
      </w:r>
    </w:p>
    <w:p w14:paraId="30A98E56" w14:textId="77777777" w:rsidR="00833969" w:rsidRPr="00624E81" w:rsidRDefault="00833969" w:rsidP="00833969">
      <w:pPr>
        <w:pStyle w:val="SemEspaamento"/>
        <w:rPr>
          <w:rFonts w:ascii="Arial" w:hAnsi="Arial" w:cs="Arial"/>
          <w:sz w:val="24"/>
          <w:szCs w:val="24"/>
        </w:rPr>
      </w:pPr>
    </w:p>
    <w:p w14:paraId="2C986C36" w14:textId="6AADF848" w:rsidR="00E81982" w:rsidRPr="00624E81" w:rsidRDefault="00E81982" w:rsidP="00833969">
      <w:pPr>
        <w:pStyle w:val="SemEspaamento"/>
        <w:rPr>
          <w:rFonts w:ascii="Arial" w:hAnsi="Arial" w:cs="Arial"/>
          <w:sz w:val="24"/>
          <w:szCs w:val="24"/>
        </w:rPr>
      </w:pPr>
      <w:r w:rsidRPr="00624E81">
        <w:rPr>
          <w:rFonts w:ascii="Arial" w:hAnsi="Arial" w:cs="Arial"/>
          <w:sz w:val="24"/>
          <w:szCs w:val="24"/>
        </w:rPr>
        <w:t xml:space="preserve">Ailton Oliveira / </w:t>
      </w:r>
      <w:r w:rsidR="00D05924" w:rsidRPr="00624E81">
        <w:rPr>
          <w:rFonts w:ascii="Arial" w:hAnsi="Arial" w:cs="Arial"/>
          <w:sz w:val="24"/>
          <w:szCs w:val="24"/>
        </w:rPr>
        <w:t>Elen Carla</w:t>
      </w:r>
    </w:p>
    <w:bookmarkEnd w:id="0"/>
    <w:p w14:paraId="67E27E2B" w14:textId="15CC751F" w:rsidR="00AA6383" w:rsidRPr="00624E81" w:rsidRDefault="00AA6383" w:rsidP="00E9171C">
      <w:pPr>
        <w:pStyle w:val="SemEspaamento"/>
        <w:rPr>
          <w:rFonts w:ascii="Arial" w:hAnsi="Arial" w:cs="Arial"/>
          <w:sz w:val="24"/>
          <w:szCs w:val="24"/>
        </w:rPr>
      </w:pPr>
      <w:r w:rsidRPr="00624E81">
        <w:rPr>
          <w:rFonts w:ascii="Arial" w:hAnsi="Arial" w:cs="Arial"/>
          <w:sz w:val="24"/>
          <w:szCs w:val="24"/>
        </w:rPr>
        <w:br/>
      </w:r>
    </w:p>
    <w:p w14:paraId="6D8A1497" w14:textId="77777777" w:rsidR="0085484B" w:rsidRPr="00624E81" w:rsidRDefault="0085484B">
      <w:pPr>
        <w:rPr>
          <w:rFonts w:ascii="Arial" w:hAnsi="Arial" w:cs="Arial"/>
          <w:sz w:val="24"/>
          <w:szCs w:val="24"/>
        </w:rPr>
      </w:pPr>
    </w:p>
    <w:sectPr w:rsidR="0085484B" w:rsidRPr="00624E81" w:rsidSect="00AA638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1C6"/>
    <w:multiLevelType w:val="multilevel"/>
    <w:tmpl w:val="242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05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83"/>
    <w:rsid w:val="0000086A"/>
    <w:rsid w:val="00016983"/>
    <w:rsid w:val="000718C0"/>
    <w:rsid w:val="000A3DD4"/>
    <w:rsid w:val="00125FE3"/>
    <w:rsid w:val="00136A12"/>
    <w:rsid w:val="001419D9"/>
    <w:rsid w:val="00172CE0"/>
    <w:rsid w:val="001E12BE"/>
    <w:rsid w:val="0025745B"/>
    <w:rsid w:val="002625CB"/>
    <w:rsid w:val="00297641"/>
    <w:rsid w:val="002E1E28"/>
    <w:rsid w:val="00367799"/>
    <w:rsid w:val="00380C96"/>
    <w:rsid w:val="003A5BC9"/>
    <w:rsid w:val="003B22BC"/>
    <w:rsid w:val="0040714C"/>
    <w:rsid w:val="00414239"/>
    <w:rsid w:val="004706CA"/>
    <w:rsid w:val="00472A86"/>
    <w:rsid w:val="004A6512"/>
    <w:rsid w:val="004B0D41"/>
    <w:rsid w:val="004D252B"/>
    <w:rsid w:val="00544C1D"/>
    <w:rsid w:val="00567248"/>
    <w:rsid w:val="00572756"/>
    <w:rsid w:val="0057627A"/>
    <w:rsid w:val="0059742D"/>
    <w:rsid w:val="005C48FE"/>
    <w:rsid w:val="005E5BDB"/>
    <w:rsid w:val="00606485"/>
    <w:rsid w:val="00624E81"/>
    <w:rsid w:val="00645280"/>
    <w:rsid w:val="006A3B27"/>
    <w:rsid w:val="006B3E0F"/>
    <w:rsid w:val="006D445A"/>
    <w:rsid w:val="006F7E67"/>
    <w:rsid w:val="00705DB1"/>
    <w:rsid w:val="007232ED"/>
    <w:rsid w:val="00762071"/>
    <w:rsid w:val="00762F6E"/>
    <w:rsid w:val="0077429C"/>
    <w:rsid w:val="007844B0"/>
    <w:rsid w:val="0080310C"/>
    <w:rsid w:val="00813E0A"/>
    <w:rsid w:val="00833969"/>
    <w:rsid w:val="00843A16"/>
    <w:rsid w:val="0085484B"/>
    <w:rsid w:val="00870A8F"/>
    <w:rsid w:val="00882BF1"/>
    <w:rsid w:val="008912F9"/>
    <w:rsid w:val="008941C7"/>
    <w:rsid w:val="008C4A61"/>
    <w:rsid w:val="008E6C23"/>
    <w:rsid w:val="009027AF"/>
    <w:rsid w:val="00903624"/>
    <w:rsid w:val="0095571A"/>
    <w:rsid w:val="00970D78"/>
    <w:rsid w:val="009833AF"/>
    <w:rsid w:val="00995763"/>
    <w:rsid w:val="009B6740"/>
    <w:rsid w:val="00A70F72"/>
    <w:rsid w:val="00A84EBA"/>
    <w:rsid w:val="00AA6383"/>
    <w:rsid w:val="00AC09FF"/>
    <w:rsid w:val="00AC1771"/>
    <w:rsid w:val="00AF7133"/>
    <w:rsid w:val="00B11FA6"/>
    <w:rsid w:val="00B164E6"/>
    <w:rsid w:val="00B418ED"/>
    <w:rsid w:val="00B537A6"/>
    <w:rsid w:val="00B665FC"/>
    <w:rsid w:val="00BB088C"/>
    <w:rsid w:val="00BC1FBF"/>
    <w:rsid w:val="00C43319"/>
    <w:rsid w:val="00C9093C"/>
    <w:rsid w:val="00C9630C"/>
    <w:rsid w:val="00CC406F"/>
    <w:rsid w:val="00CD1078"/>
    <w:rsid w:val="00D05924"/>
    <w:rsid w:val="00D125E4"/>
    <w:rsid w:val="00D2540B"/>
    <w:rsid w:val="00D51324"/>
    <w:rsid w:val="00D62C7D"/>
    <w:rsid w:val="00E45261"/>
    <w:rsid w:val="00E6239F"/>
    <w:rsid w:val="00E81982"/>
    <w:rsid w:val="00E9171C"/>
    <w:rsid w:val="00EB08EB"/>
    <w:rsid w:val="00EB2E22"/>
    <w:rsid w:val="00EC02BC"/>
    <w:rsid w:val="00F05DCF"/>
    <w:rsid w:val="00F1435D"/>
    <w:rsid w:val="00F471E5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63E"/>
  <w15:docId w15:val="{A3506804-EAAA-4DDF-AE0F-8AF16F34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638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A6383"/>
    <w:rPr>
      <w:color w:val="0000FF"/>
      <w:u w:val="single"/>
    </w:rPr>
  </w:style>
  <w:style w:type="paragraph" w:styleId="SemEspaamento">
    <w:name w:val="No Spacing"/>
    <w:uiPriority w:val="1"/>
    <w:qFormat/>
    <w:rsid w:val="00E9171C"/>
    <w:pPr>
      <w:spacing w:after="0" w:line="240" w:lineRule="auto"/>
    </w:pPr>
  </w:style>
  <w:style w:type="paragraph" w:styleId="Reviso">
    <w:name w:val="Revision"/>
    <w:hidden/>
    <w:uiPriority w:val="99"/>
    <w:semiHidden/>
    <w:rsid w:val="00813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crosp@apexagencia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.crosp.org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634B-86CE-4426-9CA6-E8D07C1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Jessica.imp.sp</dc:creator>
  <cp:lastModifiedBy>Aílton Oliveira</cp:lastModifiedBy>
  <cp:revision>4</cp:revision>
  <dcterms:created xsi:type="dcterms:W3CDTF">2022-01-14T12:45:00Z</dcterms:created>
  <dcterms:modified xsi:type="dcterms:W3CDTF">2022-05-09T20:18:00Z</dcterms:modified>
</cp:coreProperties>
</file>